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676" w:rsidRDefault="00A13676" w:rsidP="00A13676">
      <w:pPr>
        <w:jc w:val="center"/>
      </w:pPr>
      <w:r>
        <w:t>Der Böhlau Verlag Wien und</w:t>
      </w:r>
    </w:p>
    <w:p w:rsidR="00A13676" w:rsidRDefault="00A13676" w:rsidP="00A13676">
      <w:pPr>
        <w:jc w:val="center"/>
      </w:pPr>
      <w:r>
        <w:t xml:space="preserve">das Konfuzius-Institut der Universität Wien </w:t>
      </w:r>
    </w:p>
    <w:p w:rsidR="00A13676" w:rsidRDefault="00A13676" w:rsidP="00A13676">
      <w:pPr>
        <w:jc w:val="center"/>
        <w:rPr>
          <w:sz w:val="28"/>
          <w:szCs w:val="28"/>
        </w:rPr>
      </w:pPr>
      <w:r>
        <w:t>laden zur</w:t>
      </w:r>
    </w:p>
    <w:p w:rsidR="00A13676" w:rsidRDefault="00A13676" w:rsidP="00A13676">
      <w:pPr>
        <w:jc w:val="center"/>
        <w:rPr>
          <w:sz w:val="28"/>
          <w:szCs w:val="28"/>
        </w:rPr>
      </w:pPr>
    </w:p>
    <w:p w:rsidR="00A13676" w:rsidRDefault="00A13676" w:rsidP="00A13676">
      <w:pPr>
        <w:jc w:val="center"/>
        <w:rPr>
          <w:sz w:val="28"/>
          <w:szCs w:val="28"/>
        </w:rPr>
      </w:pPr>
      <w:r>
        <w:rPr>
          <w:sz w:val="28"/>
          <w:szCs w:val="28"/>
        </w:rPr>
        <w:t>Buchpräsentation</w:t>
      </w:r>
    </w:p>
    <w:p w:rsidR="00A13676" w:rsidRDefault="00A13676" w:rsidP="00A13676">
      <w:pPr>
        <w:jc w:val="center"/>
        <w:rPr>
          <w:sz w:val="28"/>
          <w:szCs w:val="28"/>
        </w:rPr>
      </w:pPr>
    </w:p>
    <w:p w:rsidR="00A13676" w:rsidRDefault="00A13676" w:rsidP="00A1367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Rolf </w:t>
      </w:r>
      <w:proofErr w:type="spellStart"/>
      <w:r>
        <w:rPr>
          <w:sz w:val="28"/>
          <w:szCs w:val="28"/>
        </w:rPr>
        <w:t>Geyling</w:t>
      </w:r>
      <w:proofErr w:type="spellEnd"/>
      <w:r>
        <w:rPr>
          <w:sz w:val="28"/>
          <w:szCs w:val="28"/>
        </w:rPr>
        <w:t xml:space="preserve"> (1884-1952) </w:t>
      </w:r>
    </w:p>
    <w:p w:rsidR="00A13676" w:rsidRPr="002A7506" w:rsidRDefault="00A13676" w:rsidP="00A13676">
      <w:pPr>
        <w:jc w:val="center"/>
        <w:rPr>
          <w:sz w:val="28"/>
          <w:szCs w:val="28"/>
        </w:rPr>
      </w:pPr>
      <w:r>
        <w:rPr>
          <w:sz w:val="28"/>
          <w:szCs w:val="28"/>
        </w:rPr>
        <w:t>Der Architekt zwischen Kriegen und Kontinenten</w:t>
      </w:r>
    </w:p>
    <w:p w:rsidR="00A13676" w:rsidRDefault="00A13676" w:rsidP="00A13676"/>
    <w:p w:rsidR="00A13676" w:rsidRDefault="00A13676" w:rsidP="00A13676">
      <w:pPr>
        <w:jc w:val="center"/>
      </w:pPr>
      <w:r>
        <w:t>Dienstag, 25. November 2014, 18:30 Uhr</w:t>
      </w:r>
    </w:p>
    <w:p w:rsidR="00A13676" w:rsidRDefault="00A13676" w:rsidP="00A13676">
      <w:pPr>
        <w:jc w:val="center"/>
      </w:pPr>
      <w:proofErr w:type="spellStart"/>
      <w:r>
        <w:t>Skylounge</w:t>
      </w:r>
      <w:proofErr w:type="spellEnd"/>
      <w:r>
        <w:t xml:space="preserve"> Universität Wien</w:t>
      </w:r>
    </w:p>
    <w:p w:rsidR="00A13676" w:rsidRDefault="00A13676" w:rsidP="00A13676">
      <w:pPr>
        <w:jc w:val="center"/>
      </w:pPr>
      <w:r>
        <w:t>1090 Wien, Oskar-Morgensternplatz 1, 12. Stock</w:t>
      </w:r>
    </w:p>
    <w:p w:rsidR="00A13676" w:rsidRDefault="00A13676" w:rsidP="00A13676">
      <w:pPr>
        <w:rPr>
          <w:u w:val="single"/>
        </w:rPr>
      </w:pPr>
    </w:p>
    <w:p w:rsidR="00A13676" w:rsidRPr="0027093D" w:rsidRDefault="00A13676" w:rsidP="00A13676">
      <w:pPr>
        <w:ind w:firstLine="567"/>
      </w:pPr>
      <w:r>
        <w:t xml:space="preserve">Rolf </w:t>
      </w:r>
      <w:proofErr w:type="spellStart"/>
      <w:r w:rsidRPr="0027093D">
        <w:t>Geylings</w:t>
      </w:r>
      <w:proofErr w:type="spellEnd"/>
      <w:r w:rsidRPr="0027093D">
        <w:t xml:space="preserve"> beispiellose Biographie ist durch Tagebücher, Briefe, Aufzeichnungen seiner Frau und seines Sohnes sowie durch zahllose Fotos</w:t>
      </w:r>
      <w:r>
        <w:t>, Skizzen und Pläne</w:t>
      </w:r>
      <w:r w:rsidRPr="0027093D">
        <w:t xml:space="preserve"> dokumentiert. </w:t>
      </w:r>
      <w:proofErr w:type="spellStart"/>
      <w:r>
        <w:t>Geyling</w:t>
      </w:r>
      <w:proofErr w:type="spellEnd"/>
      <w:r>
        <w:t xml:space="preserve"> studierte bei Karl König und Otto Wagner Architektur, war sodann in Wien und Bukarest tätig, diente i</w:t>
      </w:r>
      <w:r w:rsidRPr="0027093D">
        <w:t xml:space="preserve">m Ersten Weltkrieg </w:t>
      </w:r>
      <w:r>
        <w:t xml:space="preserve">als Offizier </w:t>
      </w:r>
      <w:r w:rsidRPr="0027093D">
        <w:t xml:space="preserve">an der Ostfront </w:t>
      </w:r>
      <w:r>
        <w:t>und</w:t>
      </w:r>
      <w:r w:rsidRPr="0027093D">
        <w:t xml:space="preserve"> geriet in russische Gefangenschaft</w:t>
      </w:r>
      <w:r>
        <w:t>. Aus Sibirien</w:t>
      </w:r>
      <w:r w:rsidRPr="0027093D">
        <w:t xml:space="preserve"> </w:t>
      </w:r>
      <w:r>
        <w:t>gelang ihm die abenteuerliche Flucht</w:t>
      </w:r>
      <w:r w:rsidRPr="0027093D">
        <w:t xml:space="preserve"> </w:t>
      </w:r>
      <w:r>
        <w:t>nach</w:t>
      </w:r>
      <w:r w:rsidRPr="0027093D">
        <w:t xml:space="preserve"> China, wo er </w:t>
      </w:r>
      <w:r>
        <w:t xml:space="preserve">bis zur Kulturrevolution Mao Tse-tungs </w:t>
      </w:r>
      <w:r w:rsidRPr="0027093D">
        <w:t xml:space="preserve">als erfolgreicher Architekt </w:t>
      </w:r>
      <w:r>
        <w:t>tätig war</w:t>
      </w:r>
      <w:r w:rsidRPr="0027093D">
        <w:t xml:space="preserve">. </w:t>
      </w:r>
      <w:r>
        <w:t>A</w:t>
      </w:r>
      <w:r w:rsidRPr="0027093D">
        <w:t>n Hand neuerer Quellen u</w:t>
      </w:r>
      <w:r>
        <w:t>nd Forschungsergebnisse</w:t>
      </w:r>
      <w:r w:rsidRPr="0027093D">
        <w:t xml:space="preserve"> </w:t>
      </w:r>
      <w:r>
        <w:t xml:space="preserve">wird </w:t>
      </w:r>
      <w:proofErr w:type="spellStart"/>
      <w:r>
        <w:t>Geylings</w:t>
      </w:r>
      <w:proofErr w:type="spellEnd"/>
      <w:r>
        <w:t xml:space="preserve"> außergewöhnliche architektonische Tätigkeit </w:t>
      </w:r>
      <w:r w:rsidRPr="0027093D">
        <w:t xml:space="preserve">in einem </w:t>
      </w:r>
      <w:r>
        <w:t>vielschichtigen kultur</w:t>
      </w:r>
      <w:r w:rsidRPr="0027093D">
        <w:t xml:space="preserve">historischen Kontext analysiert. </w:t>
      </w:r>
    </w:p>
    <w:p w:rsidR="00A13676" w:rsidRDefault="00A13676" w:rsidP="00A13676">
      <w:pPr>
        <w:rPr>
          <w:u w:val="single"/>
        </w:rPr>
      </w:pPr>
    </w:p>
    <w:p w:rsidR="00A13676" w:rsidRDefault="00A13676" w:rsidP="00A13676"/>
    <w:p w:rsidR="00A13676" w:rsidRPr="00ED4601" w:rsidRDefault="00A13676" w:rsidP="00A13676">
      <w:pPr>
        <w:rPr>
          <w:u w:val="single"/>
        </w:rPr>
      </w:pPr>
      <w:r w:rsidRPr="00ED4601">
        <w:rPr>
          <w:u w:val="single"/>
        </w:rPr>
        <w:t>Programmablauf:</w:t>
      </w:r>
    </w:p>
    <w:p w:rsidR="00A13676" w:rsidRDefault="00A13676" w:rsidP="00A13676">
      <w:pPr>
        <w:pStyle w:val="Listenabsatz"/>
        <w:numPr>
          <w:ilvl w:val="0"/>
          <w:numId w:val="2"/>
        </w:numPr>
        <w:ind w:left="360"/>
      </w:pPr>
      <w:r>
        <w:t>Einleitende Worte</w:t>
      </w:r>
    </w:p>
    <w:p w:rsidR="00A13676" w:rsidRDefault="00A13676" w:rsidP="00A13676">
      <w:pPr>
        <w:ind w:left="360"/>
      </w:pPr>
      <w:r>
        <w:t xml:space="preserve">Univ. Prof. Dr. Richard </w:t>
      </w:r>
      <w:proofErr w:type="spellStart"/>
      <w:r>
        <w:t>Trappl</w:t>
      </w:r>
      <w:proofErr w:type="spellEnd"/>
      <w:r>
        <w:t>, Konfuzius-Institut Universität Wien</w:t>
      </w:r>
    </w:p>
    <w:p w:rsidR="00A13676" w:rsidRDefault="00A13676" w:rsidP="00A13676">
      <w:pPr>
        <w:pStyle w:val="Listenabsatz"/>
        <w:ind w:left="360"/>
      </w:pPr>
    </w:p>
    <w:p w:rsidR="00A13676" w:rsidRDefault="00A13676" w:rsidP="00A13676">
      <w:pPr>
        <w:pStyle w:val="Listenabsatz"/>
        <w:numPr>
          <w:ilvl w:val="0"/>
          <w:numId w:val="2"/>
        </w:numPr>
        <w:ind w:left="360"/>
      </w:pPr>
      <w:r>
        <w:t>Zum Buch</w:t>
      </w:r>
    </w:p>
    <w:p w:rsidR="00A13676" w:rsidRDefault="00A13676" w:rsidP="00A13676">
      <w:pPr>
        <w:ind w:left="360"/>
      </w:pPr>
      <w:r>
        <w:t xml:space="preserve">Dr. Inge </w:t>
      </w:r>
      <w:proofErr w:type="spellStart"/>
      <w:r>
        <w:t>Scheidl</w:t>
      </w:r>
      <w:proofErr w:type="spellEnd"/>
      <w:r>
        <w:t>, Autorin</w:t>
      </w:r>
    </w:p>
    <w:p w:rsidR="00A13676" w:rsidRDefault="00A13676" w:rsidP="00A13676">
      <w:pPr>
        <w:pStyle w:val="Listenabsatz"/>
        <w:ind w:left="360"/>
      </w:pPr>
    </w:p>
    <w:p w:rsidR="00A13676" w:rsidRPr="00F376E6" w:rsidRDefault="00A13676" w:rsidP="00A13676">
      <w:pPr>
        <w:pStyle w:val="Listenabsatz"/>
        <w:numPr>
          <w:ilvl w:val="0"/>
          <w:numId w:val="2"/>
        </w:numPr>
        <w:ind w:left="360"/>
      </w:pPr>
      <w:r>
        <w:t xml:space="preserve">Kleiner </w:t>
      </w:r>
      <w:r w:rsidRPr="00F376E6">
        <w:t>Imbiss</w:t>
      </w:r>
    </w:p>
    <w:p w:rsidR="00BE6CA3" w:rsidRPr="00A13676" w:rsidRDefault="00BE6CA3" w:rsidP="00A13676"/>
    <w:sectPr w:rsidR="00BE6CA3" w:rsidRPr="00A13676" w:rsidSect="00BE6C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B72CB"/>
    <w:multiLevelType w:val="hybridMultilevel"/>
    <w:tmpl w:val="DA3E2B4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977FB3"/>
    <w:multiLevelType w:val="hybridMultilevel"/>
    <w:tmpl w:val="75FCD37A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76E6"/>
    <w:rsid w:val="00013F15"/>
    <w:rsid w:val="00025D25"/>
    <w:rsid w:val="0024708E"/>
    <w:rsid w:val="002C536F"/>
    <w:rsid w:val="002D7AA1"/>
    <w:rsid w:val="003017D8"/>
    <w:rsid w:val="0035761A"/>
    <w:rsid w:val="003B2945"/>
    <w:rsid w:val="003F6302"/>
    <w:rsid w:val="004163E7"/>
    <w:rsid w:val="00573239"/>
    <w:rsid w:val="007B5212"/>
    <w:rsid w:val="007D7109"/>
    <w:rsid w:val="007F0BDC"/>
    <w:rsid w:val="007F5AE1"/>
    <w:rsid w:val="0081069C"/>
    <w:rsid w:val="00822FCD"/>
    <w:rsid w:val="00856DA9"/>
    <w:rsid w:val="00892FEA"/>
    <w:rsid w:val="008B2BB0"/>
    <w:rsid w:val="008B3FD5"/>
    <w:rsid w:val="008D70C0"/>
    <w:rsid w:val="009A3A11"/>
    <w:rsid w:val="009C7990"/>
    <w:rsid w:val="00A13676"/>
    <w:rsid w:val="00A836E1"/>
    <w:rsid w:val="00AE41B0"/>
    <w:rsid w:val="00BC683B"/>
    <w:rsid w:val="00BD28EB"/>
    <w:rsid w:val="00BE6CA3"/>
    <w:rsid w:val="00DB5652"/>
    <w:rsid w:val="00E061A1"/>
    <w:rsid w:val="00F0280D"/>
    <w:rsid w:val="00F37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Times New Roman" w:hAnsi="Verdana" w:cs="Times New Roman"/>
        <w:sz w:val="22"/>
        <w:szCs w:val="24"/>
        <w:lang w:val="de-AT" w:eastAsia="en-US" w:bidi="ar-SA"/>
      </w:rPr>
    </w:rPrDefault>
    <w:pPrDefault>
      <w:pPr>
        <w:spacing w:line="360" w:lineRule="auto"/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13676"/>
    <w:pPr>
      <w:ind w:firstLine="0"/>
      <w:jc w:val="left"/>
    </w:pPr>
    <w:rPr>
      <w:lang w:val="de-DE" w:eastAsia="de-DE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7F0BDC"/>
    <w:pPr>
      <w:keepNext/>
      <w:ind w:left="454" w:hanging="454"/>
      <w:outlineLvl w:val="0"/>
    </w:pPr>
    <w:rPr>
      <w:rFonts w:eastAsiaTheme="majorEastAsia" w:cstheme="majorBidi"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7F0BDC"/>
    <w:pPr>
      <w:keepNext/>
      <w:ind w:left="454" w:hanging="454"/>
      <w:outlineLvl w:val="1"/>
    </w:pPr>
    <w:rPr>
      <w:rFonts w:eastAsiaTheme="majorEastAsia" w:cstheme="majorBidi"/>
      <w:bCs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F0BDC"/>
    <w:pPr>
      <w:keepNext/>
      <w:keepLines/>
      <w:widowControl w:val="0"/>
      <w:ind w:left="454" w:hanging="454"/>
      <w:contextualSpacing/>
      <w:textboxTightWrap w:val="allLines"/>
      <w:outlineLvl w:val="2"/>
    </w:pPr>
    <w:rPr>
      <w:rFonts w:eastAsiaTheme="majorEastAsia" w:cstheme="majorBidi"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F0BDC"/>
    <w:rPr>
      <w:rFonts w:ascii="Verdana" w:eastAsiaTheme="majorEastAsia" w:hAnsi="Verdana" w:cstheme="majorBidi"/>
      <w:bCs/>
      <w:kern w:val="32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F0BDC"/>
    <w:rPr>
      <w:rFonts w:ascii="Verdana" w:eastAsiaTheme="majorEastAsia" w:hAnsi="Verdana" w:cstheme="majorBidi"/>
      <w:bCs/>
      <w:iCs/>
      <w:sz w:val="28"/>
      <w:szCs w:val="28"/>
      <w:lang w:eastAsia="de-DE"/>
    </w:rPr>
  </w:style>
  <w:style w:type="paragraph" w:styleId="KeinLeerraum">
    <w:name w:val="No Spacing"/>
    <w:uiPriority w:val="1"/>
    <w:qFormat/>
    <w:rsid w:val="007F0BDC"/>
    <w:pPr>
      <w:spacing w:line="240" w:lineRule="auto"/>
    </w:pPr>
    <w:rPr>
      <w:sz w:val="24"/>
      <w:lang w:val="de-DE" w:eastAsia="de-DE"/>
    </w:rPr>
  </w:style>
  <w:style w:type="character" w:styleId="Fett">
    <w:name w:val="Strong"/>
    <w:aliases w:val="Fußnote"/>
    <w:basedOn w:val="Absatz-Standardschriftart"/>
    <w:uiPriority w:val="22"/>
    <w:qFormat/>
    <w:rsid w:val="00A836E1"/>
    <w:rPr>
      <w:rFonts w:ascii="Verdana" w:hAnsi="Verdana"/>
      <w:bCs/>
      <w:sz w:val="20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F0BDC"/>
    <w:rPr>
      <w:rFonts w:eastAsiaTheme="majorEastAsia" w:cstheme="majorBidi"/>
      <w:bCs/>
      <w:sz w:val="28"/>
      <w:lang w:eastAsia="de-DE"/>
    </w:rPr>
  </w:style>
  <w:style w:type="paragraph" w:styleId="Listenabsatz">
    <w:name w:val="List Paragraph"/>
    <w:basedOn w:val="Standard"/>
    <w:uiPriority w:val="34"/>
    <w:qFormat/>
    <w:rsid w:val="00F376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979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</dc:creator>
  <cp:lastModifiedBy>inge</cp:lastModifiedBy>
  <cp:revision>4</cp:revision>
  <dcterms:created xsi:type="dcterms:W3CDTF">2014-10-28T14:41:00Z</dcterms:created>
  <dcterms:modified xsi:type="dcterms:W3CDTF">2014-10-28T15:35:00Z</dcterms:modified>
</cp:coreProperties>
</file>